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2" w:type="dxa"/>
        <w:tblInd w:w="-797" w:type="dxa"/>
        <w:tblLayout w:type="fixed"/>
        <w:tblLook w:val="0000" w:firstRow="0" w:lastRow="0" w:firstColumn="0" w:lastColumn="0" w:noHBand="0" w:noVBand="0"/>
      </w:tblPr>
      <w:tblGrid>
        <w:gridCol w:w="450"/>
        <w:gridCol w:w="810"/>
        <w:gridCol w:w="1892"/>
        <w:gridCol w:w="1532"/>
        <w:gridCol w:w="3602"/>
        <w:gridCol w:w="2612"/>
        <w:gridCol w:w="1887"/>
        <w:gridCol w:w="1890"/>
        <w:gridCol w:w="17"/>
      </w:tblGrid>
      <w:tr w:rsidR="00407987" w:rsidTr="0059437D">
        <w:trPr>
          <w:trHeight w:val="865"/>
        </w:trPr>
        <w:tc>
          <w:tcPr>
            <w:tcW w:w="4684" w:type="dxa"/>
            <w:gridSpan w:val="4"/>
            <w:tcBorders>
              <w:top w:val="single" w:sz="4" w:space="0" w:color="000000"/>
              <w:left w:val="single" w:sz="4" w:space="0" w:color="000000"/>
              <w:bottom w:val="single" w:sz="4" w:space="0" w:color="000000"/>
            </w:tcBorders>
          </w:tcPr>
          <w:p w:rsidR="00407987" w:rsidRDefault="00407987" w:rsidP="0059437D">
            <w:pPr>
              <w:snapToGrid w:val="0"/>
              <w:jc w:val="center"/>
              <w:rPr>
                <w:b/>
                <w:szCs w:val="24"/>
              </w:rPr>
            </w:pPr>
            <w:r>
              <w:rPr>
                <w:b/>
                <w:szCs w:val="24"/>
              </w:rPr>
              <w:t>Blair Moyes</w:t>
            </w:r>
          </w:p>
          <w:p w:rsidR="00407987" w:rsidRDefault="00407987" w:rsidP="0059437D">
            <w:pPr>
              <w:jc w:val="center"/>
              <w:rPr>
                <w:b/>
                <w:szCs w:val="24"/>
              </w:rPr>
            </w:pPr>
            <w:r>
              <w:rPr>
                <w:b/>
                <w:szCs w:val="24"/>
              </w:rPr>
              <w:t>Room 18</w:t>
            </w:r>
          </w:p>
          <w:p w:rsidR="00407987" w:rsidRDefault="00407987" w:rsidP="0059437D">
            <w:pPr>
              <w:jc w:val="center"/>
              <w:rPr>
                <w:b/>
                <w:szCs w:val="24"/>
              </w:rPr>
            </w:pPr>
            <w:r>
              <w:rPr>
                <w:b/>
                <w:szCs w:val="24"/>
              </w:rPr>
              <w:t>French/Spanish I</w:t>
            </w:r>
          </w:p>
          <w:p w:rsidR="00CB06C4" w:rsidRDefault="00DD5A54" w:rsidP="00CB06C4">
            <w:pPr>
              <w:jc w:val="center"/>
              <w:rPr>
                <w:b/>
                <w:szCs w:val="24"/>
              </w:rPr>
            </w:pPr>
            <w:r>
              <w:rPr>
                <w:b/>
                <w:szCs w:val="24"/>
              </w:rPr>
              <w:t>Week 17</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jc w:val="center"/>
            </w:pPr>
            <w:r>
              <w:t>North Bullitt High School</w:t>
            </w:r>
          </w:p>
          <w:p w:rsidR="00407987" w:rsidRDefault="00407987" w:rsidP="0059437D">
            <w:pPr>
              <w:jc w:val="center"/>
              <w:rPr>
                <w:sz w:val="16"/>
              </w:rPr>
            </w:pPr>
            <w:r>
              <w:rPr>
                <w:noProof/>
                <w:sz w:val="16"/>
                <w:lang w:eastAsia="en-US"/>
              </w:rPr>
              <w:drawing>
                <wp:inline distT="0" distB="0" distL="0" distR="0">
                  <wp:extent cx="1085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solidFill>
                            <a:srgbClr val="FFFFFF"/>
                          </a:solidFill>
                          <a:ln>
                            <a:noFill/>
                          </a:ln>
                        </pic:spPr>
                      </pic:pic>
                    </a:graphicData>
                  </a:graphic>
                </wp:inline>
              </w:drawing>
            </w:r>
          </w:p>
        </w:tc>
        <w:tc>
          <w:tcPr>
            <w:tcW w:w="6406" w:type="dxa"/>
            <w:gridSpan w:val="4"/>
            <w:tcBorders>
              <w:top w:val="single" w:sz="4" w:space="0" w:color="000000"/>
              <w:left w:val="single" w:sz="4" w:space="0" w:color="000000"/>
              <w:bottom w:val="single" w:sz="4" w:space="0" w:color="000000"/>
              <w:right w:val="single" w:sz="4" w:space="0" w:color="000000"/>
            </w:tcBorders>
          </w:tcPr>
          <w:p w:rsidR="00407987" w:rsidRDefault="00407987" w:rsidP="0059437D">
            <w:pPr>
              <w:snapToGrid w:val="0"/>
              <w:rPr>
                <w:sz w:val="16"/>
              </w:rPr>
            </w:pPr>
          </w:p>
          <w:p w:rsidR="00407987" w:rsidRPr="00C15D20" w:rsidRDefault="00407987" w:rsidP="0059437D">
            <w:pPr>
              <w:rPr>
                <w:b/>
                <w:sz w:val="16"/>
              </w:rPr>
            </w:pPr>
            <w:r w:rsidRPr="00C15D20">
              <w:rPr>
                <w:b/>
                <w:sz w:val="16"/>
              </w:rPr>
              <w:t xml:space="preserve">        </w:t>
            </w:r>
            <w:r>
              <w:rPr>
                <w:b/>
                <w:sz w:val="16"/>
              </w:rPr>
              <w:t xml:space="preserve">            Plan    7:20-8:3</w:t>
            </w:r>
            <w:r w:rsidRPr="00C15D20">
              <w:rPr>
                <w:b/>
                <w:sz w:val="16"/>
              </w:rPr>
              <w:t xml:space="preserve">0 a.m.                              Period 4   </w:t>
            </w:r>
            <w:r>
              <w:rPr>
                <w:b/>
                <w:sz w:val="16"/>
              </w:rPr>
              <w:t>10:25-11:20</w:t>
            </w:r>
            <w:r w:rsidRPr="00C15D20">
              <w:rPr>
                <w:b/>
                <w:sz w:val="16"/>
              </w:rPr>
              <w:t xml:space="preserve"> p.m.</w:t>
            </w:r>
          </w:p>
          <w:p w:rsidR="00407987" w:rsidRDefault="00407987" w:rsidP="0059437D">
            <w:pPr>
              <w:jc w:val="center"/>
              <w:rPr>
                <w:b/>
                <w:sz w:val="16"/>
              </w:rPr>
            </w:pPr>
            <w:r>
              <w:rPr>
                <w:b/>
                <w:sz w:val="16"/>
              </w:rPr>
              <w:t xml:space="preserve">     Period 2    8:2</w:t>
            </w:r>
            <w:r w:rsidRPr="00C15D20">
              <w:rPr>
                <w:b/>
                <w:sz w:val="16"/>
              </w:rPr>
              <w:t>5-9:</w:t>
            </w:r>
            <w:r>
              <w:rPr>
                <w:b/>
                <w:sz w:val="16"/>
              </w:rPr>
              <w:t>20</w:t>
            </w:r>
            <w:r w:rsidRPr="00C15D20">
              <w:rPr>
                <w:b/>
                <w:sz w:val="16"/>
              </w:rPr>
              <w:t xml:space="preserve"> a.m.                              Period 5    </w:t>
            </w:r>
            <w:r>
              <w:rPr>
                <w:b/>
                <w:sz w:val="16"/>
              </w:rPr>
              <w:t>11:25—1:00</w:t>
            </w:r>
            <w:r w:rsidRPr="00C15D20">
              <w:rPr>
                <w:b/>
                <w:sz w:val="16"/>
              </w:rPr>
              <w:t xml:space="preserve"> p.m.</w:t>
            </w:r>
          </w:p>
          <w:p w:rsidR="00407987" w:rsidRDefault="00407987" w:rsidP="0059437D">
            <w:pPr>
              <w:rPr>
                <w:b/>
                <w:sz w:val="16"/>
              </w:rPr>
            </w:pPr>
            <w:r w:rsidRPr="00C15D20">
              <w:rPr>
                <w:b/>
                <w:sz w:val="16"/>
              </w:rPr>
              <w:t xml:space="preserve">   </w:t>
            </w:r>
            <w:r>
              <w:rPr>
                <w:b/>
                <w:sz w:val="16"/>
              </w:rPr>
              <w:t xml:space="preserve">                 Period 3    9:25</w:t>
            </w:r>
            <w:r w:rsidRPr="00C15D20">
              <w:rPr>
                <w:b/>
                <w:sz w:val="16"/>
              </w:rPr>
              <w:t>-</w:t>
            </w:r>
            <w:r>
              <w:rPr>
                <w:b/>
                <w:sz w:val="16"/>
              </w:rPr>
              <w:t>10:20</w:t>
            </w:r>
            <w:r w:rsidRPr="00C15D20">
              <w:rPr>
                <w:b/>
                <w:sz w:val="16"/>
              </w:rPr>
              <w:t xml:space="preserve"> a.m.                            </w:t>
            </w:r>
            <w:r>
              <w:rPr>
                <w:b/>
                <w:sz w:val="16"/>
              </w:rPr>
              <w:t>Period 6    1:05—2:05</w:t>
            </w:r>
          </w:p>
          <w:p w:rsidR="00407987" w:rsidRDefault="00407987" w:rsidP="0059437D">
            <w:pPr>
              <w:rPr>
                <w:sz w:val="16"/>
              </w:rPr>
            </w:pPr>
          </w:p>
        </w:tc>
      </w:tr>
      <w:tr w:rsidR="00407987" w:rsidTr="0059437D">
        <w:trPr>
          <w:gridAfter w:val="1"/>
          <w:wAfter w:w="17" w:type="dxa"/>
          <w:trHeight w:val="354"/>
        </w:trPr>
        <w:tc>
          <w:tcPr>
            <w:tcW w:w="450" w:type="dxa"/>
            <w:tcBorders>
              <w:top w:val="single" w:sz="4" w:space="0" w:color="000000"/>
              <w:left w:val="single" w:sz="4" w:space="0" w:color="000000"/>
              <w:bottom w:val="single" w:sz="4" w:space="0" w:color="000000"/>
            </w:tcBorders>
          </w:tcPr>
          <w:p w:rsidR="00407987" w:rsidRDefault="00407987" w:rsidP="0059437D">
            <w:pPr>
              <w:snapToGrid w:val="0"/>
              <w:rPr>
                <w:sz w:val="16"/>
              </w:rPr>
            </w:pPr>
          </w:p>
          <w:p w:rsidR="00407987" w:rsidRDefault="00407987" w:rsidP="0059437D">
            <w:pPr>
              <w:rPr>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Bell/HW</w:t>
            </w:r>
          </w:p>
        </w:tc>
        <w:tc>
          <w:tcPr>
            <w:tcW w:w="189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 xml:space="preserve">Instructional </w:t>
            </w:r>
          </w:p>
          <w:p w:rsidR="00407987" w:rsidRPr="00DA197D" w:rsidRDefault="00407987" w:rsidP="0059437D">
            <w:pPr>
              <w:snapToGrid w:val="0"/>
              <w:jc w:val="center"/>
              <w:rPr>
                <w:b/>
                <w:i/>
                <w:sz w:val="16"/>
              </w:rPr>
            </w:pPr>
            <w:r w:rsidRPr="00DA197D">
              <w:rPr>
                <w:b/>
                <w:i/>
                <w:sz w:val="16"/>
              </w:rPr>
              <w:t>Delivery</w:t>
            </w:r>
          </w:p>
        </w:tc>
        <w:tc>
          <w:tcPr>
            <w:tcW w:w="153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proofErr w:type="spellStart"/>
            <w:r w:rsidRPr="00DA197D">
              <w:rPr>
                <w:b/>
                <w:i/>
                <w:sz w:val="16"/>
              </w:rPr>
              <w:t>Ky</w:t>
            </w:r>
            <w:proofErr w:type="spellEnd"/>
            <w:r w:rsidRPr="00DA197D">
              <w:rPr>
                <w:b/>
                <w:i/>
                <w:sz w:val="16"/>
              </w:rPr>
              <w:t xml:space="preserve"> Content </w:t>
            </w:r>
          </w:p>
        </w:tc>
        <w:tc>
          <w:tcPr>
            <w:tcW w:w="360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Activities/Assignments</w:t>
            </w:r>
          </w:p>
        </w:tc>
        <w:tc>
          <w:tcPr>
            <w:tcW w:w="2612" w:type="dxa"/>
            <w:tcBorders>
              <w:top w:val="single" w:sz="4" w:space="0" w:color="000000"/>
              <w:left w:val="single" w:sz="4" w:space="0" w:color="000000"/>
              <w:bottom w:val="single" w:sz="4" w:space="0" w:color="000000"/>
            </w:tcBorders>
          </w:tcPr>
          <w:p w:rsidR="00407987" w:rsidRPr="00DA197D" w:rsidRDefault="00407987" w:rsidP="0059437D">
            <w:pPr>
              <w:jc w:val="center"/>
              <w:rPr>
                <w:b/>
                <w:i/>
                <w:sz w:val="16"/>
              </w:rPr>
            </w:pPr>
            <w:r w:rsidRPr="00DA197D">
              <w:rPr>
                <w:b/>
                <w:i/>
                <w:sz w:val="16"/>
              </w:rPr>
              <w:t>Targets</w:t>
            </w:r>
          </w:p>
        </w:tc>
        <w:tc>
          <w:tcPr>
            <w:tcW w:w="1887" w:type="dxa"/>
            <w:tcBorders>
              <w:top w:val="single" w:sz="4" w:space="0" w:color="000000"/>
              <w:left w:val="single" w:sz="4" w:space="0" w:color="000000"/>
              <w:bottom w:val="single" w:sz="4" w:space="0" w:color="000000"/>
              <w:right w:val="single" w:sz="4" w:space="0" w:color="auto"/>
            </w:tcBorders>
          </w:tcPr>
          <w:p w:rsidR="00407987" w:rsidRPr="00DA197D" w:rsidRDefault="00407987" w:rsidP="0059437D">
            <w:pPr>
              <w:snapToGrid w:val="0"/>
              <w:jc w:val="center"/>
              <w:rPr>
                <w:b/>
                <w:i/>
                <w:sz w:val="16"/>
              </w:rPr>
            </w:pPr>
            <w:r w:rsidRPr="00DA197D">
              <w:rPr>
                <w:b/>
                <w:i/>
                <w:sz w:val="16"/>
              </w:rPr>
              <w:t>Assessment</w:t>
            </w:r>
          </w:p>
          <w:p w:rsidR="00407987" w:rsidRPr="00DA197D" w:rsidRDefault="00407987" w:rsidP="0059437D">
            <w:pPr>
              <w:jc w:val="center"/>
              <w:rPr>
                <w:b/>
                <w:i/>
                <w:sz w:val="16"/>
              </w:rPr>
            </w:pPr>
            <w:r w:rsidRPr="00DA197D">
              <w:rPr>
                <w:b/>
                <w:i/>
                <w:sz w:val="16"/>
              </w:rPr>
              <w:t>Method</w:t>
            </w: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jc w:val="center"/>
              <w:rPr>
                <w:b/>
                <w:i/>
                <w:sz w:val="16"/>
              </w:rPr>
            </w:pPr>
            <w:r w:rsidRPr="00DA197D">
              <w:rPr>
                <w:b/>
                <w:i/>
                <w:sz w:val="16"/>
              </w:rPr>
              <w:t>IEP Modifications</w:t>
            </w:r>
          </w:p>
          <w:p w:rsidR="00407987" w:rsidRPr="00DA197D" w:rsidRDefault="00407987" w:rsidP="0059437D">
            <w:pPr>
              <w:snapToGrid w:val="0"/>
              <w:jc w:val="center"/>
              <w:rPr>
                <w:b/>
                <w:i/>
                <w:sz w:val="16"/>
              </w:rPr>
            </w:pPr>
            <w:r w:rsidRPr="00DA197D">
              <w:rPr>
                <w:b/>
                <w:i/>
                <w:sz w:val="16"/>
              </w:rPr>
              <w:t>(ALL listed below)</w:t>
            </w:r>
          </w:p>
        </w:tc>
      </w:tr>
      <w:tr w:rsidR="00407987" w:rsidTr="0059437D">
        <w:trPr>
          <w:gridAfter w:val="1"/>
          <w:wAfter w:w="17" w:type="dxa"/>
          <w:trHeight w:val="1660"/>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MO</w:t>
            </w:r>
          </w:p>
          <w:p w:rsidR="00407987" w:rsidRPr="000458DC" w:rsidRDefault="00407987" w:rsidP="0059437D">
            <w:pPr>
              <w:jc w:val="center"/>
              <w:rPr>
                <w:b/>
                <w:sz w:val="16"/>
              </w:rPr>
            </w:pPr>
            <w:r w:rsidRPr="000458DC">
              <w:rPr>
                <w:b/>
                <w:sz w:val="16"/>
              </w:rPr>
              <w:t>N</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454366" w:rsidRDefault="00407987" w:rsidP="0059437D">
            <w:pPr>
              <w:jc w:val="center"/>
              <w:rPr>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snapToGrid w:val="0"/>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7355D9"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407987" w:rsidRDefault="00DC763E" w:rsidP="0059437D">
            <w:pPr>
              <w:snapToGrid w:val="0"/>
              <w:rPr>
                <w:b/>
                <w:sz w:val="16"/>
              </w:rPr>
            </w:pPr>
            <w:r>
              <w:rPr>
                <w:b/>
                <w:sz w:val="16"/>
              </w:rPr>
              <w:t xml:space="preserve"> Song of the day (cultural video)</w:t>
            </w:r>
          </w:p>
          <w:p w:rsidR="007071C9" w:rsidRDefault="003336D5" w:rsidP="0059437D">
            <w:pPr>
              <w:snapToGrid w:val="0"/>
              <w:rPr>
                <w:b/>
                <w:sz w:val="16"/>
              </w:rPr>
            </w:pPr>
            <w:r>
              <w:rPr>
                <w:b/>
                <w:sz w:val="16"/>
              </w:rPr>
              <w:t xml:space="preserve">Go over regular verbs as seen last week.  Go over the verbs to give, play, and hear.  </w:t>
            </w:r>
          </w:p>
          <w:p w:rsidR="003336D5" w:rsidRDefault="003336D5" w:rsidP="0059437D">
            <w:pPr>
              <w:snapToGrid w:val="0"/>
              <w:rPr>
                <w:b/>
                <w:sz w:val="16"/>
              </w:rPr>
            </w:pPr>
            <w:r>
              <w:rPr>
                <w:b/>
                <w:sz w:val="16"/>
              </w:rPr>
              <w:t xml:space="preserve">Then learn new verbs for the week: to hear, know a person, know something, and to see.  </w:t>
            </w:r>
          </w:p>
          <w:p w:rsidR="003336D5" w:rsidRPr="00E7186F" w:rsidRDefault="003336D5" w:rsidP="0059437D">
            <w:pPr>
              <w:snapToGrid w:val="0"/>
              <w:rPr>
                <w:b/>
                <w:sz w:val="16"/>
              </w:rPr>
            </w:pPr>
            <w:r>
              <w:rPr>
                <w:b/>
                <w:sz w:val="16"/>
              </w:rPr>
              <w:t>Practice using these verbs.  Especially use the verbs to know and talk about the difference of when each is used and make sure students understand it.</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Default="00407987" w:rsidP="0059437D">
            <w:pPr>
              <w:snapToGrid w:val="0"/>
              <w:rPr>
                <w:sz w:val="16"/>
              </w:rPr>
            </w:pPr>
            <w:r w:rsidRPr="00C15D20">
              <w:rPr>
                <w:b/>
                <w:sz w:val="16"/>
              </w:rPr>
              <w:t xml:space="preserve"> </w:t>
            </w:r>
          </w:p>
          <w:p w:rsidR="00407987" w:rsidRDefault="00407987" w:rsidP="0059437D">
            <w:pPr>
              <w:snapToGrid w:val="0"/>
              <w:rPr>
                <w:b/>
                <w:sz w:val="16"/>
              </w:rPr>
            </w:pPr>
            <w:r>
              <w:rPr>
                <w:b/>
                <w:sz w:val="16"/>
              </w:rPr>
              <w:t xml:space="preserve">I </w:t>
            </w:r>
            <w:r w:rsidR="00675C62">
              <w:rPr>
                <w:b/>
                <w:sz w:val="16"/>
              </w:rPr>
              <w:t xml:space="preserve">can </w:t>
            </w:r>
            <w:r w:rsidR="007071C9">
              <w:rPr>
                <w:b/>
                <w:sz w:val="16"/>
              </w:rPr>
              <w:t xml:space="preserve">conjugate </w:t>
            </w:r>
            <w:r w:rsidR="00DD5A54">
              <w:rPr>
                <w:b/>
                <w:sz w:val="16"/>
              </w:rPr>
              <w:t>to see, hear, know a person, and know something</w:t>
            </w:r>
          </w:p>
          <w:p w:rsidR="00407987" w:rsidRDefault="00407987" w:rsidP="0059437D">
            <w:pPr>
              <w:snapToGrid w:val="0"/>
              <w:rPr>
                <w:sz w:val="16"/>
              </w:rPr>
            </w:pPr>
          </w:p>
        </w:tc>
        <w:tc>
          <w:tcPr>
            <w:tcW w:w="1887" w:type="dxa"/>
            <w:tcBorders>
              <w:top w:val="single" w:sz="4" w:space="0" w:color="000000"/>
              <w:left w:val="single" w:sz="4" w:space="0" w:color="000000"/>
              <w:bottom w:val="single" w:sz="4" w:space="0" w:color="000000"/>
            </w:tcBorders>
          </w:tcPr>
          <w:p w:rsidR="00407987" w:rsidRPr="00DA197D" w:rsidRDefault="00407987" w:rsidP="0059437D">
            <w:pPr>
              <w:rPr>
                <w:b/>
                <w:sz w:val="16"/>
              </w:rPr>
            </w:pPr>
          </w:p>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snapToGrid w:val="0"/>
              <w:rPr>
                <w:sz w:val="16"/>
              </w:rPr>
            </w:pPr>
          </w:p>
        </w:tc>
        <w:tc>
          <w:tcPr>
            <w:tcW w:w="1890" w:type="dxa"/>
            <w:tcBorders>
              <w:top w:val="single" w:sz="4" w:space="0" w:color="000000"/>
              <w:left w:val="single" w:sz="4" w:space="0" w:color="000000"/>
              <w:bottom w:val="single" w:sz="4" w:space="0" w:color="000000"/>
              <w:right w:val="single" w:sz="4" w:space="0" w:color="000000"/>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rPr>
                <w:b/>
                <w:sz w:val="16"/>
                <w:highlight w:val="yellow"/>
              </w:rPr>
            </w:pPr>
            <w:r w:rsidRPr="00DA197D">
              <w:rPr>
                <w:b/>
                <w:sz w:val="16"/>
              </w:rPr>
              <w:t>X-After-School help offered</w:t>
            </w:r>
          </w:p>
        </w:tc>
      </w:tr>
      <w:tr w:rsidR="00407987" w:rsidTr="0059437D">
        <w:trPr>
          <w:gridAfter w:val="1"/>
          <w:wAfter w:w="17" w:type="dxa"/>
          <w:trHeight w:val="1796"/>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E72B58"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675C62" w:rsidRDefault="001C143E" w:rsidP="00407987">
            <w:pPr>
              <w:snapToGrid w:val="0"/>
              <w:rPr>
                <w:b/>
                <w:sz w:val="16"/>
              </w:rPr>
            </w:pPr>
            <w:r>
              <w:rPr>
                <w:b/>
                <w:sz w:val="16"/>
              </w:rPr>
              <w:t xml:space="preserve">Song of the day </w:t>
            </w:r>
          </w:p>
          <w:p w:rsidR="007071C9" w:rsidRDefault="007355D9" w:rsidP="003336D5">
            <w:pPr>
              <w:snapToGrid w:val="0"/>
              <w:rPr>
                <w:b/>
                <w:sz w:val="16"/>
              </w:rPr>
            </w:pPr>
            <w:r>
              <w:rPr>
                <w:b/>
                <w:sz w:val="16"/>
              </w:rPr>
              <w:t xml:space="preserve"> </w:t>
            </w:r>
            <w:r w:rsidR="003336D5">
              <w:rPr>
                <w:b/>
                <w:sz w:val="16"/>
              </w:rPr>
              <w:t xml:space="preserve">Review irregular verbs learned yesterday.  Then go over the verbs to be, </w:t>
            </w:r>
            <w:proofErr w:type="gramStart"/>
            <w:r w:rsidR="003336D5">
              <w:rPr>
                <w:b/>
                <w:sz w:val="16"/>
              </w:rPr>
              <w:t>have</w:t>
            </w:r>
            <w:proofErr w:type="gramEnd"/>
            <w:r w:rsidR="003336D5">
              <w:rPr>
                <w:b/>
                <w:sz w:val="16"/>
              </w:rPr>
              <w:t xml:space="preserve">, and do/make.  Practice talking about what one does, has, and makes/does.  Students will work with a partner to talk about what their plans are for this week, rest of the school year, and this summer.  </w:t>
            </w:r>
          </w:p>
          <w:p w:rsidR="003336D5" w:rsidRPr="009308A1" w:rsidRDefault="003336D5" w:rsidP="003336D5">
            <w:pPr>
              <w:snapToGrid w:val="0"/>
              <w:rPr>
                <w:b/>
                <w:sz w:val="16"/>
              </w:rPr>
            </w:pPr>
            <w:r>
              <w:rPr>
                <w:b/>
                <w:sz w:val="16"/>
              </w:rPr>
              <w:t>If there is time students will practice with an activity.</w:t>
            </w:r>
          </w:p>
        </w:tc>
        <w:tc>
          <w:tcPr>
            <w:tcW w:w="261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TARGET:</w:t>
            </w:r>
          </w:p>
          <w:p w:rsidR="00407987" w:rsidRDefault="00407987" w:rsidP="0059437D">
            <w:pPr>
              <w:snapToGrid w:val="0"/>
              <w:rPr>
                <w:b/>
                <w:sz w:val="16"/>
              </w:rPr>
            </w:pPr>
          </w:p>
          <w:p w:rsidR="00407987" w:rsidRDefault="00407987" w:rsidP="0059437D">
            <w:pPr>
              <w:snapToGrid w:val="0"/>
              <w:rPr>
                <w:sz w:val="16"/>
              </w:rPr>
            </w:pPr>
            <w:r>
              <w:rPr>
                <w:b/>
                <w:sz w:val="16"/>
              </w:rPr>
              <w:t xml:space="preserve"> </w:t>
            </w:r>
          </w:p>
          <w:p w:rsidR="00407987" w:rsidRPr="00C15D20" w:rsidRDefault="00407987" w:rsidP="00DD5A54">
            <w:pPr>
              <w:snapToGrid w:val="0"/>
              <w:rPr>
                <w:b/>
                <w:sz w:val="16"/>
              </w:rPr>
            </w:pPr>
            <w:r>
              <w:rPr>
                <w:b/>
                <w:sz w:val="16"/>
              </w:rPr>
              <w:t>I c</w:t>
            </w:r>
            <w:r w:rsidR="00675C62">
              <w:rPr>
                <w:b/>
                <w:sz w:val="16"/>
              </w:rPr>
              <w:t xml:space="preserve">an </w:t>
            </w:r>
            <w:r w:rsidR="007071C9">
              <w:rPr>
                <w:b/>
                <w:sz w:val="16"/>
              </w:rPr>
              <w:t xml:space="preserve">conjugate </w:t>
            </w:r>
            <w:r w:rsidR="00DD5A54">
              <w:rPr>
                <w:b/>
                <w:sz w:val="16"/>
              </w:rPr>
              <w:t>to be, to have to do/make</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rPr>
                <w:sz w:val="16"/>
              </w:rPr>
            </w:pP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1987"/>
        </w:trPr>
        <w:tc>
          <w:tcPr>
            <w:tcW w:w="450" w:type="dxa"/>
            <w:tcBorders>
              <w:top w:val="single" w:sz="4" w:space="0" w:color="000000"/>
              <w:left w:val="single" w:sz="4" w:space="0" w:color="000000"/>
              <w:bottom w:val="single" w:sz="4" w:space="0" w:color="000000"/>
            </w:tcBorders>
          </w:tcPr>
          <w:p w:rsidR="00407987" w:rsidRPr="000458DC" w:rsidRDefault="00407987" w:rsidP="0059437D">
            <w:pPr>
              <w:jc w:val="center"/>
              <w:rPr>
                <w:b/>
                <w:sz w:val="16"/>
              </w:rPr>
            </w:pPr>
            <w:r w:rsidRPr="000458DC">
              <w:rPr>
                <w:b/>
                <w:sz w:val="16"/>
              </w:rPr>
              <w:t>W</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N</w:t>
            </w:r>
          </w:p>
          <w:p w:rsidR="00407987" w:rsidRPr="000458DC" w:rsidRDefault="00407987" w:rsidP="0059437D">
            <w:pPr>
              <w:rPr>
                <w:b/>
                <w:sz w:val="16"/>
              </w:rPr>
            </w:pPr>
            <w:r w:rsidRPr="000458DC">
              <w:rPr>
                <w:b/>
                <w:sz w:val="16"/>
              </w:rPr>
              <w:t xml:space="preserve">  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815CC5" w:rsidRDefault="00407987" w:rsidP="0059437D">
            <w:pPr>
              <w:snapToGrid w:val="0"/>
              <w:rPr>
                <w:b/>
                <w:sz w:val="16"/>
              </w:rPr>
            </w:pPr>
            <w:r>
              <w:rPr>
                <w:b/>
                <w:sz w:val="16"/>
              </w:rPr>
              <w:t>Project/Demonstration</w:t>
            </w:r>
          </w:p>
          <w:p w:rsidR="00407987" w:rsidRPr="00DB3BDF" w:rsidRDefault="00407987" w:rsidP="0059437D">
            <w:pPr>
              <w:rPr>
                <w:sz w:val="16"/>
              </w:rPr>
            </w:pPr>
            <w:r w:rsidRPr="00815CC5">
              <w:rPr>
                <w:b/>
                <w:sz w:val="16"/>
              </w:rPr>
              <w:t xml:space="preserve">Portfolio/ORQ </w:t>
            </w: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407987" w:rsidP="0059437D">
            <w:pPr>
              <w:rPr>
                <w:b/>
                <w:sz w:val="16"/>
              </w:rPr>
            </w:pPr>
          </w:p>
        </w:tc>
        <w:tc>
          <w:tcPr>
            <w:tcW w:w="3602" w:type="dxa"/>
            <w:tcBorders>
              <w:top w:val="single" w:sz="4" w:space="0" w:color="000000"/>
              <w:left w:val="single" w:sz="4" w:space="0" w:color="000000"/>
              <w:bottom w:val="single" w:sz="4" w:space="0" w:color="000000"/>
            </w:tcBorders>
          </w:tcPr>
          <w:p w:rsidR="003336D5" w:rsidRDefault="00E7186F" w:rsidP="003336D5">
            <w:pPr>
              <w:snapToGrid w:val="0"/>
              <w:rPr>
                <w:b/>
                <w:sz w:val="16"/>
              </w:rPr>
            </w:pPr>
            <w:r>
              <w:rPr>
                <w:b/>
                <w:sz w:val="16"/>
              </w:rPr>
              <w:t xml:space="preserve">Go over </w:t>
            </w:r>
            <w:r w:rsidR="007071C9">
              <w:rPr>
                <w:b/>
                <w:sz w:val="16"/>
              </w:rPr>
              <w:t>verb</w:t>
            </w:r>
            <w:r w:rsidR="003336D5">
              <w:rPr>
                <w:b/>
                <w:sz w:val="16"/>
              </w:rPr>
              <w:t xml:space="preserve"> vocabulary and present tense.  Then go over the verbs to come, want, sleep, and say.  </w:t>
            </w:r>
          </w:p>
          <w:p w:rsidR="003336D5" w:rsidRDefault="003336D5" w:rsidP="003336D5">
            <w:pPr>
              <w:snapToGrid w:val="0"/>
              <w:rPr>
                <w:b/>
                <w:sz w:val="16"/>
              </w:rPr>
            </w:pPr>
            <w:r>
              <w:rPr>
                <w:b/>
                <w:sz w:val="16"/>
              </w:rPr>
              <w:t xml:space="preserve">Have students talk about when they go to sleep, how long they sleep, when they come to school, and what they say to each other.  Will be good practice of time with these verbs.  </w:t>
            </w:r>
          </w:p>
          <w:p w:rsidR="003336D5" w:rsidRPr="00574574" w:rsidRDefault="003336D5" w:rsidP="003336D5">
            <w:pPr>
              <w:snapToGrid w:val="0"/>
              <w:rPr>
                <w:b/>
                <w:sz w:val="16"/>
              </w:rPr>
            </w:pPr>
            <w:r>
              <w:rPr>
                <w:b/>
                <w:sz w:val="16"/>
              </w:rPr>
              <w:t xml:space="preserve">Play verb race games with all the verbs learned this week. Practice </w:t>
            </w:r>
            <w:proofErr w:type="gramStart"/>
            <w:r>
              <w:rPr>
                <w:b/>
                <w:sz w:val="16"/>
              </w:rPr>
              <w:t>conjugation as well have</w:t>
            </w:r>
            <w:proofErr w:type="gramEnd"/>
            <w:r>
              <w:rPr>
                <w:b/>
                <w:sz w:val="16"/>
              </w:rPr>
              <w:t xml:space="preserve"> on quiz at the end of this week.</w:t>
            </w:r>
          </w:p>
          <w:p w:rsidR="006E3EC1" w:rsidRPr="00574574" w:rsidRDefault="006E3EC1" w:rsidP="007071C9">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Pr="001C143E" w:rsidRDefault="00407987" w:rsidP="00DD5A54">
            <w:pPr>
              <w:snapToGrid w:val="0"/>
              <w:rPr>
                <w:b/>
                <w:sz w:val="16"/>
              </w:rPr>
            </w:pPr>
            <w:r w:rsidRPr="001C143E">
              <w:rPr>
                <w:b/>
                <w:sz w:val="16"/>
              </w:rPr>
              <w:t xml:space="preserve">I can </w:t>
            </w:r>
            <w:r w:rsidR="007071C9">
              <w:rPr>
                <w:b/>
                <w:sz w:val="16"/>
              </w:rPr>
              <w:t xml:space="preserve">conjugate </w:t>
            </w:r>
            <w:r w:rsidR="00DD5A54">
              <w:rPr>
                <w:b/>
                <w:sz w:val="16"/>
              </w:rPr>
              <w:t>to come, want, sleep, and say</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r w:rsidRPr="00DB3BDF">
              <w:rPr>
                <w:sz w:val="16"/>
              </w:rPr>
              <w:t xml:space="preserve"> </w:t>
            </w:r>
          </w:p>
        </w:tc>
        <w:tc>
          <w:tcPr>
            <w:tcW w:w="1890" w:type="dxa"/>
            <w:tcBorders>
              <w:top w:val="single" w:sz="4" w:space="0" w:color="auto"/>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w:t>
            </w:r>
            <w:r w:rsidRPr="00DA197D">
              <w:rPr>
                <w:b/>
              </w:rPr>
              <w:t xml:space="preserve"> </w:t>
            </w:r>
            <w:r w:rsidRPr="00DA197D">
              <w:rPr>
                <w:b/>
                <w:sz w:val="16"/>
              </w:rPr>
              <w:t>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highlight w:val="yellow"/>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H</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DB3BDF"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407987" w:rsidP="0059437D">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7E7A4F" w:rsidRDefault="006E3EC1" w:rsidP="00B855EB">
            <w:pPr>
              <w:snapToGrid w:val="0"/>
              <w:rPr>
                <w:b/>
                <w:sz w:val="16"/>
              </w:rPr>
            </w:pPr>
            <w:r>
              <w:rPr>
                <w:b/>
                <w:sz w:val="16"/>
              </w:rPr>
              <w:t>Go over verbs and conjugations learned earlier this week.</w:t>
            </w:r>
          </w:p>
          <w:p w:rsidR="00DA18E2" w:rsidRDefault="00DA18E2" w:rsidP="003336D5">
            <w:pPr>
              <w:snapToGrid w:val="0"/>
              <w:rPr>
                <w:b/>
                <w:sz w:val="16"/>
              </w:rPr>
            </w:pPr>
          </w:p>
          <w:p w:rsidR="003336D5" w:rsidRDefault="003336D5" w:rsidP="003336D5">
            <w:pPr>
              <w:snapToGrid w:val="0"/>
              <w:rPr>
                <w:b/>
                <w:sz w:val="16"/>
              </w:rPr>
            </w:pPr>
            <w:r>
              <w:rPr>
                <w:b/>
                <w:sz w:val="16"/>
              </w:rPr>
              <w:t>Especially look over the verbs to go, to be able to, and to put/place.  Talk about their uses and how the first two can be followed by an infinitive to talk about what they are going to do (future tense) and what they are able to do.</w:t>
            </w:r>
            <w:bookmarkStart w:id="0" w:name="_GoBack"/>
            <w:bookmarkEnd w:id="0"/>
          </w:p>
          <w:p w:rsidR="003336D5" w:rsidRDefault="003336D5" w:rsidP="003336D5">
            <w:pPr>
              <w:snapToGrid w:val="0"/>
              <w:rPr>
                <w:b/>
                <w:sz w:val="16"/>
              </w:rPr>
            </w:pPr>
          </w:p>
          <w:p w:rsidR="003336D5" w:rsidRPr="00E55553" w:rsidRDefault="003336D5" w:rsidP="003336D5">
            <w:pPr>
              <w:snapToGrid w:val="0"/>
              <w:rPr>
                <w:b/>
                <w:sz w:val="16"/>
              </w:rPr>
            </w:pPr>
            <w:r>
              <w:rPr>
                <w:b/>
                <w:sz w:val="16"/>
              </w:rPr>
              <w:t xml:space="preserve">Review and practice for quiz with white boards.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Default="00407987" w:rsidP="0059437D">
            <w:pPr>
              <w:snapToGrid w:val="0"/>
              <w:rPr>
                <w:sz w:val="16"/>
              </w:rPr>
            </w:pPr>
          </w:p>
          <w:p w:rsidR="00407987" w:rsidRPr="001C143E" w:rsidRDefault="00407987" w:rsidP="00DD5A54">
            <w:pPr>
              <w:snapToGrid w:val="0"/>
              <w:rPr>
                <w:b/>
                <w:sz w:val="16"/>
              </w:rPr>
            </w:pPr>
            <w:r w:rsidRPr="001C143E">
              <w:rPr>
                <w:b/>
                <w:sz w:val="16"/>
              </w:rPr>
              <w:t xml:space="preserve">I can </w:t>
            </w:r>
            <w:r w:rsidR="00DD5A54">
              <w:rPr>
                <w:b/>
                <w:sz w:val="16"/>
              </w:rPr>
              <w:t>conjugate the verbs to go, be able to, and put/place</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p>
        </w:tc>
        <w:tc>
          <w:tcPr>
            <w:tcW w:w="1890" w:type="dxa"/>
            <w:tcBorders>
              <w:top w:val="single" w:sz="4" w:space="0" w:color="000000"/>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p>
          <w:p w:rsidR="00407987" w:rsidRPr="000458DC" w:rsidRDefault="00407987" w:rsidP="0059437D">
            <w:pPr>
              <w:jc w:val="center"/>
              <w:rPr>
                <w:b/>
                <w:sz w:val="16"/>
              </w:rPr>
            </w:pPr>
            <w:r w:rsidRPr="000458DC">
              <w:rPr>
                <w:b/>
                <w:sz w:val="16"/>
              </w:rPr>
              <w:t>F</w:t>
            </w:r>
          </w:p>
          <w:p w:rsidR="00407987" w:rsidRPr="000458DC" w:rsidRDefault="00407987" w:rsidP="0059437D">
            <w:pPr>
              <w:jc w:val="center"/>
              <w:rPr>
                <w:b/>
                <w:sz w:val="16"/>
              </w:rPr>
            </w:pPr>
            <w:r w:rsidRPr="000458DC">
              <w:rPr>
                <w:b/>
                <w:sz w:val="16"/>
              </w:rPr>
              <w:lastRenderedPageBreak/>
              <w:t>R</w:t>
            </w:r>
          </w:p>
          <w:p w:rsidR="00407987" w:rsidRPr="000458DC" w:rsidRDefault="00407987" w:rsidP="0059437D">
            <w:pPr>
              <w:jc w:val="center"/>
              <w:rPr>
                <w:b/>
                <w:sz w:val="16"/>
              </w:rPr>
            </w:pPr>
            <w:r w:rsidRPr="000458DC">
              <w:rPr>
                <w:b/>
                <w:sz w:val="16"/>
              </w:rPr>
              <w:t>I</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495EA1" w:rsidRDefault="00407987" w:rsidP="00BF6CC3">
            <w:pPr>
              <w:snapToGrid w:val="0"/>
              <w:rPr>
                <w:b/>
                <w:sz w:val="16"/>
              </w:rPr>
            </w:pPr>
          </w:p>
        </w:tc>
        <w:tc>
          <w:tcPr>
            <w:tcW w:w="1532" w:type="dxa"/>
            <w:tcBorders>
              <w:top w:val="single" w:sz="4" w:space="0" w:color="000000"/>
              <w:left w:val="single" w:sz="4" w:space="0" w:color="000000"/>
              <w:bottom w:val="single" w:sz="4" w:space="0" w:color="000000"/>
            </w:tcBorders>
          </w:tcPr>
          <w:p w:rsidR="00B3354B" w:rsidRDefault="00B3354B" w:rsidP="00B3354B">
            <w:pPr>
              <w:rPr>
                <w:b/>
                <w:sz w:val="16"/>
              </w:rPr>
            </w:pPr>
            <w:r>
              <w:rPr>
                <w:b/>
                <w:sz w:val="16"/>
              </w:rPr>
              <w:t xml:space="preserve">1.2 </w:t>
            </w:r>
            <w:proofErr w:type="spellStart"/>
            <w:r>
              <w:rPr>
                <w:b/>
                <w:sz w:val="16"/>
              </w:rPr>
              <w:t>Stus</w:t>
            </w:r>
            <w:proofErr w:type="spellEnd"/>
            <w:r>
              <w:rPr>
                <w:b/>
                <w:sz w:val="16"/>
              </w:rPr>
              <w:t xml:space="preserve"> will be able to understand and interpret </w:t>
            </w:r>
            <w:r>
              <w:rPr>
                <w:b/>
                <w:sz w:val="16"/>
              </w:rPr>
              <w:lastRenderedPageBreak/>
              <w:t>written and spoken language on topics studied.</w:t>
            </w:r>
          </w:p>
          <w:p w:rsidR="00407987" w:rsidRPr="0054546F" w:rsidRDefault="00B3354B" w:rsidP="00B3354B">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6E3EC1" w:rsidRDefault="00407987" w:rsidP="00DD5A54">
            <w:pPr>
              <w:snapToGrid w:val="0"/>
              <w:rPr>
                <w:b/>
                <w:sz w:val="16"/>
              </w:rPr>
            </w:pPr>
            <w:r>
              <w:rPr>
                <w:b/>
                <w:sz w:val="16"/>
              </w:rPr>
              <w:lastRenderedPageBreak/>
              <w:t xml:space="preserve"> </w:t>
            </w:r>
            <w:r w:rsidR="00DD5A54">
              <w:rPr>
                <w:b/>
                <w:sz w:val="16"/>
              </w:rPr>
              <w:t xml:space="preserve">Review previously learned </w:t>
            </w:r>
            <w:proofErr w:type="gramStart"/>
            <w:r w:rsidR="00DD5A54">
              <w:rPr>
                <w:b/>
                <w:sz w:val="16"/>
              </w:rPr>
              <w:t>verbs,</w:t>
            </w:r>
            <w:proofErr w:type="gramEnd"/>
            <w:r w:rsidR="00DD5A54">
              <w:rPr>
                <w:b/>
                <w:sz w:val="16"/>
              </w:rPr>
              <w:t xml:space="preserve"> especially those looked at this week.  </w:t>
            </w:r>
          </w:p>
          <w:p w:rsidR="00DD5A54" w:rsidRDefault="00DD5A54" w:rsidP="00DD5A54">
            <w:pPr>
              <w:snapToGrid w:val="0"/>
              <w:rPr>
                <w:b/>
                <w:sz w:val="16"/>
              </w:rPr>
            </w:pPr>
            <w:r>
              <w:rPr>
                <w:b/>
                <w:sz w:val="16"/>
              </w:rPr>
              <w:t>Take quiz on these verbs.</w:t>
            </w:r>
          </w:p>
          <w:p w:rsidR="00DD5A54" w:rsidRPr="007D2B0F" w:rsidRDefault="00DD5A54" w:rsidP="00DD5A54">
            <w:pPr>
              <w:snapToGrid w:val="0"/>
              <w:rPr>
                <w:b/>
                <w:sz w:val="16"/>
              </w:rPr>
            </w:pPr>
            <w:r>
              <w:rPr>
                <w:b/>
                <w:sz w:val="16"/>
              </w:rPr>
              <w:lastRenderedPageBreak/>
              <w:t>Practice language and reading comprehension with reader.</w:t>
            </w:r>
          </w:p>
          <w:p w:rsidR="00DA18E2" w:rsidRPr="007D2B0F" w:rsidRDefault="00DA18E2" w:rsidP="00DA18E2">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lastRenderedPageBreak/>
              <w:t>TARGET:</w:t>
            </w:r>
          </w:p>
          <w:p w:rsidR="00407987" w:rsidRDefault="007355D9" w:rsidP="007355D9">
            <w:pPr>
              <w:snapToGrid w:val="0"/>
              <w:rPr>
                <w:b/>
                <w:sz w:val="16"/>
              </w:rPr>
            </w:pPr>
            <w:r>
              <w:rPr>
                <w:b/>
                <w:sz w:val="16"/>
              </w:rPr>
              <w:t xml:space="preserve"> </w:t>
            </w:r>
          </w:p>
          <w:p w:rsidR="00E7186F" w:rsidRPr="001C143E" w:rsidRDefault="00E7186F" w:rsidP="00DD5A54">
            <w:pPr>
              <w:snapToGrid w:val="0"/>
              <w:rPr>
                <w:b/>
                <w:sz w:val="16"/>
              </w:rPr>
            </w:pPr>
            <w:r>
              <w:rPr>
                <w:b/>
                <w:sz w:val="16"/>
              </w:rPr>
              <w:t xml:space="preserve">I </w:t>
            </w:r>
            <w:r w:rsidR="007071C9">
              <w:rPr>
                <w:b/>
                <w:sz w:val="16"/>
              </w:rPr>
              <w:t xml:space="preserve">can conjugate verbs </w:t>
            </w:r>
            <w:r w:rsidR="00DD5A54">
              <w:rPr>
                <w:b/>
                <w:sz w:val="16"/>
              </w:rPr>
              <w:t xml:space="preserve">to give, play, </w:t>
            </w:r>
            <w:r w:rsidR="00DD5A54">
              <w:rPr>
                <w:b/>
                <w:sz w:val="16"/>
              </w:rPr>
              <w:lastRenderedPageBreak/>
              <w:t>and hear.</w:t>
            </w:r>
          </w:p>
        </w:tc>
        <w:tc>
          <w:tcPr>
            <w:tcW w:w="1887" w:type="dxa"/>
            <w:tcBorders>
              <w:top w:val="single" w:sz="4" w:space="0" w:color="000000"/>
              <w:left w:val="single" w:sz="4" w:space="0" w:color="000000"/>
              <w:bottom w:val="single" w:sz="4" w:space="0" w:color="000000"/>
              <w:right w:val="single" w:sz="4" w:space="0" w:color="auto"/>
            </w:tcBorders>
          </w:tcPr>
          <w:p w:rsidR="00DD5A54" w:rsidRPr="00815CC5" w:rsidRDefault="00DD5A54" w:rsidP="00DD5A54">
            <w:pPr>
              <w:snapToGrid w:val="0"/>
              <w:rPr>
                <w:b/>
                <w:sz w:val="16"/>
              </w:rPr>
            </w:pPr>
            <w:r w:rsidRPr="00815CC5">
              <w:rPr>
                <w:b/>
                <w:sz w:val="16"/>
              </w:rPr>
              <w:lastRenderedPageBreak/>
              <w:t>Flashback</w:t>
            </w:r>
          </w:p>
          <w:p w:rsidR="00DD5A54" w:rsidRPr="00815CC5" w:rsidRDefault="00DD5A54" w:rsidP="00DD5A54">
            <w:pPr>
              <w:snapToGrid w:val="0"/>
              <w:rPr>
                <w:b/>
                <w:sz w:val="16"/>
              </w:rPr>
            </w:pPr>
            <w:r w:rsidRPr="00815CC5">
              <w:rPr>
                <w:b/>
                <w:sz w:val="16"/>
              </w:rPr>
              <w:t>Participation</w:t>
            </w:r>
          </w:p>
          <w:p w:rsidR="00DD5A54" w:rsidRPr="00815CC5" w:rsidRDefault="00DD5A54" w:rsidP="00DD5A54">
            <w:pPr>
              <w:snapToGrid w:val="0"/>
              <w:rPr>
                <w:b/>
                <w:sz w:val="16"/>
              </w:rPr>
            </w:pPr>
            <w:r w:rsidRPr="00815CC5">
              <w:rPr>
                <w:b/>
                <w:sz w:val="16"/>
              </w:rPr>
              <w:t>Assignment</w:t>
            </w:r>
          </w:p>
          <w:p w:rsidR="00DD5A54" w:rsidRPr="00815CC5" w:rsidRDefault="00DD5A54" w:rsidP="00DD5A54">
            <w:pPr>
              <w:snapToGrid w:val="0"/>
              <w:rPr>
                <w:b/>
                <w:sz w:val="16"/>
              </w:rPr>
            </w:pPr>
            <w:r w:rsidRPr="00815CC5">
              <w:rPr>
                <w:b/>
                <w:sz w:val="16"/>
              </w:rPr>
              <w:lastRenderedPageBreak/>
              <w:t>Oral Drill</w:t>
            </w:r>
          </w:p>
          <w:p w:rsidR="00DD5A54" w:rsidRPr="00815CC5" w:rsidRDefault="00DD5A54" w:rsidP="00DD5A54">
            <w:pPr>
              <w:snapToGrid w:val="0"/>
              <w:rPr>
                <w:b/>
                <w:sz w:val="16"/>
              </w:rPr>
            </w:pPr>
            <w:r w:rsidRPr="00815CC5">
              <w:rPr>
                <w:b/>
                <w:sz w:val="16"/>
              </w:rPr>
              <w:t>Questions</w:t>
            </w:r>
          </w:p>
          <w:p w:rsidR="00407987" w:rsidRPr="00DB3BDF" w:rsidRDefault="00407987" w:rsidP="00BF6CC3">
            <w:pPr>
              <w:snapToGrid w:val="0"/>
              <w:rPr>
                <w:sz w:val="16"/>
              </w:rPr>
            </w:pPr>
          </w:p>
        </w:tc>
        <w:tc>
          <w:tcPr>
            <w:tcW w:w="1890" w:type="dxa"/>
            <w:tcBorders>
              <w:top w:val="single" w:sz="4" w:space="0" w:color="000000"/>
              <w:left w:val="single" w:sz="4" w:space="0" w:color="auto"/>
              <w:bottom w:val="single" w:sz="4" w:space="0" w:color="auto"/>
              <w:right w:val="single" w:sz="4" w:space="0" w:color="auto"/>
            </w:tcBorders>
          </w:tcPr>
          <w:p w:rsidR="00407987" w:rsidRPr="00DA197D" w:rsidRDefault="00407987" w:rsidP="0059437D">
            <w:pPr>
              <w:snapToGrid w:val="0"/>
              <w:rPr>
                <w:b/>
                <w:sz w:val="16"/>
              </w:rPr>
            </w:pPr>
          </w:p>
        </w:tc>
      </w:tr>
    </w:tbl>
    <w:p w:rsidR="00407987" w:rsidRDefault="00407987" w:rsidP="00407987"/>
    <w:p w:rsidR="00123511" w:rsidRPr="00407987" w:rsidRDefault="00123511" w:rsidP="00407987"/>
    <w:sectPr w:rsidR="00123511" w:rsidRPr="00407987">
      <w:pgSz w:w="15840" w:h="12240" w:orient="landscape"/>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A"/>
    <w:rsid w:val="000129DC"/>
    <w:rsid w:val="00123511"/>
    <w:rsid w:val="001C143E"/>
    <w:rsid w:val="002F34E3"/>
    <w:rsid w:val="003336D5"/>
    <w:rsid w:val="00334CF5"/>
    <w:rsid w:val="003A1052"/>
    <w:rsid w:val="004068F5"/>
    <w:rsid w:val="00407987"/>
    <w:rsid w:val="00417F49"/>
    <w:rsid w:val="00451178"/>
    <w:rsid w:val="004B2D30"/>
    <w:rsid w:val="0053110A"/>
    <w:rsid w:val="00626D4B"/>
    <w:rsid w:val="00675C62"/>
    <w:rsid w:val="006B5B52"/>
    <w:rsid w:val="006E3EC1"/>
    <w:rsid w:val="007071C9"/>
    <w:rsid w:val="007355D9"/>
    <w:rsid w:val="00781EE5"/>
    <w:rsid w:val="007E7A4F"/>
    <w:rsid w:val="008269F2"/>
    <w:rsid w:val="009275AB"/>
    <w:rsid w:val="00A24E6D"/>
    <w:rsid w:val="00B3354B"/>
    <w:rsid w:val="00B855EB"/>
    <w:rsid w:val="00BF6CC3"/>
    <w:rsid w:val="00C80329"/>
    <w:rsid w:val="00CB06C4"/>
    <w:rsid w:val="00DA18E2"/>
    <w:rsid w:val="00DC763E"/>
    <w:rsid w:val="00DD5A54"/>
    <w:rsid w:val="00E05B78"/>
    <w:rsid w:val="00E165B4"/>
    <w:rsid w:val="00E45E61"/>
    <w:rsid w:val="00E63065"/>
    <w:rsid w:val="00E7186F"/>
    <w:rsid w:val="00E7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Hoglen, Blair</dc:creator>
  <cp:lastModifiedBy>Hoglen, Blair</cp:lastModifiedBy>
  <cp:revision>4</cp:revision>
  <dcterms:created xsi:type="dcterms:W3CDTF">2014-05-12T17:57:00Z</dcterms:created>
  <dcterms:modified xsi:type="dcterms:W3CDTF">2014-05-12T18:08:00Z</dcterms:modified>
</cp:coreProperties>
</file>